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  <w:t>Fund Subscription procedures: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Investor fills in the Subscription Agreement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Submit soft copy of the Subscription Agreement and KYC documents for review via email ------------ Please see below: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[Including a well filled Subscription Agreement, government issued ID card or passport within validity period, water / electricity / gas bill / bank statement within 3 months as proof of address, and remittance receipt].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If there is an error in the filling during the review, we will return you / Fund agent / Fund broker Fund broker a notice, at this time you need to ask the investor to make corrections or supplements. After submitting for review, we will send a notice to you / Fund agent / Fund broker, then the investor is able to send the original documents to the Fund Administrator.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If the Subscription Agreement is well filled and accepted, we will send you/ Fund agent / Fund broker a notice by email, then the investor is able to send the original documents to the Fund Administrator with the below information: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To: Trident Trust Company (Cayman) Limited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       c / o Trident Fund Services (Singapore) Limited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Address: 96 Robinson Road, # 16-01 SIF Building, Singapore 068899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Phone: +65 6955 7550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Attention: Investor Services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Note.</w:t>
      </w:r>
    </w:p>
    <w:p w:rsidR="00C97BEC" w:rsidRDefault="00C97BEC" w:rsidP="009F58F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All non-original documents provided must be certified by a lawyer or a qualified CPA (such as a passport or ID card) and marked in English with the full text on the certification seal: </w:t>
      </w:r>
      <w:r w:rsidRPr="00C97BEC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0"/>
          <w:szCs w:val="20"/>
          <w:u w:val="single"/>
        </w:rPr>
        <w:t>certified true copies.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If provided the original copy of proof of address (in English), it is not required to be certified.</w:t>
      </w:r>
    </w:p>
    <w:p w:rsidR="009257DB" w:rsidRDefault="009257DB" w:rsidP="009257DB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</w:p>
    <w:p w:rsidR="009257DB" w:rsidRDefault="009257DB" w:rsidP="009257DB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</w:p>
    <w:p w:rsidR="009257DB" w:rsidRPr="00C97BEC" w:rsidRDefault="009257DB" w:rsidP="009257DB">
      <w:pPr>
        <w:widowControl/>
        <w:spacing w:before="100" w:beforeAutospacing="1" w:after="100" w:afterAutospacing="1"/>
        <w:rPr>
          <w:rFonts w:ascii="Verdana" w:eastAsia="新細明體" w:hAnsi="Verdana" w:cs="新細明體" w:hint="eastAsia"/>
          <w:color w:val="000000"/>
          <w:kern w:val="0"/>
          <w:sz w:val="20"/>
          <w:szCs w:val="20"/>
        </w:rPr>
      </w:pP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lastRenderedPageBreak/>
        <w:t>Please confirm the following before submitting: (For Individuals)</w:t>
      </w: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C97BEC" w:rsidRPr="00C97BEC" w:rsidTr="009257DB">
        <w:trPr>
          <w:tblCellSpacing w:w="15" w:type="dxa"/>
        </w:trPr>
        <w:tc>
          <w:tcPr>
            <w:tcW w:w="10288" w:type="dxa"/>
            <w:vAlign w:val="center"/>
            <w:hideMark/>
          </w:tcPr>
          <w:p w:rsidR="00C97BEC" w:rsidRPr="009F58F3" w:rsidRDefault="00C97BEC" w:rsidP="009F58F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</w:pPr>
            <w:r w:rsidRPr="009F58F3"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  <w:t> 1. Valid and unexpired Passport with photograph, name, date of birth, nationality and bearer’s signature (and name change document if applicable)</w:t>
            </w:r>
          </w:p>
          <w:p w:rsidR="00C97BEC" w:rsidRPr="009F58F3" w:rsidRDefault="00C97BEC" w:rsidP="009F58F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</w:pPr>
            <w:r w:rsidRPr="009F58F3"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  <w:t>2. Residential address proof - copy of utility bill or bank statement. Must be less than three months old and display full name. P.O. Box mailing addresses and office mailing addresses are not acceptable</w:t>
            </w:r>
          </w:p>
          <w:p w:rsidR="00C97BEC" w:rsidRPr="009F58F3" w:rsidRDefault="00C97BEC" w:rsidP="009F58F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</w:pPr>
            <w:r w:rsidRPr="009F58F3"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  <w:t>3. Information on occupation and source of wealth for investment as per application form</w:t>
            </w:r>
          </w:p>
          <w:p w:rsidR="00C97BEC" w:rsidRPr="00C97BEC" w:rsidRDefault="00C97BEC" w:rsidP="009F58F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9F58F3">
              <w:rPr>
                <w:rFonts w:ascii="Verdana" w:eastAsia="新細明體" w:hAnsi="Verdana" w:cs="新細明體"/>
                <w:color w:val="000000"/>
                <w:kern w:val="0"/>
                <w:sz w:val="22"/>
              </w:rPr>
              <w:t>4. Payment record (e.g. Wire transfer confirmation/acknowledgement/ SWIFT copy) showing wire transfer is remitted from the bank account as stated on this subscription form</w:t>
            </w:r>
          </w:p>
        </w:tc>
      </w:tr>
    </w:tbl>
    <w:p w:rsid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  <w:t>For more KYC requirement, please refer to the Subscription Agreement - Annex 2 (page 39-45)</w:t>
      </w:r>
    </w:p>
    <w:p w:rsidR="009257DB" w:rsidRDefault="009257DB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</w:pPr>
    </w:p>
    <w:p w:rsidR="009257DB" w:rsidRPr="00C97BEC" w:rsidRDefault="009257DB" w:rsidP="009F58F3">
      <w:pPr>
        <w:widowControl/>
        <w:spacing w:before="100" w:beforeAutospacing="1" w:after="100" w:afterAutospacing="1"/>
        <w:rPr>
          <w:rFonts w:ascii="Verdana" w:eastAsia="新細明體" w:hAnsi="Verdana" w:cs="新細明體" w:hint="eastAsia"/>
          <w:color w:val="000000"/>
          <w:kern w:val="0"/>
          <w:sz w:val="20"/>
          <w:szCs w:val="20"/>
        </w:rPr>
      </w:pP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b/>
          <w:bCs/>
          <w:color w:val="000000"/>
          <w:kern w:val="0"/>
          <w:sz w:val="20"/>
          <w:szCs w:val="20"/>
        </w:rPr>
        <w:t>Fund redemption process: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Investor fills out the Redemption Notice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Submit soft copy of the Redemption Notice for review [Including the Redemption Notice and the receiving bank passbook].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If there is an error during the review, we will send a notice to you / your agent / broker. </w:t>
      </w:r>
      <w:proofErr w:type="gramStart"/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At this time</w:t>
      </w:r>
      <w:proofErr w:type="gramEnd"/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, the investor needs to make corrections or supplements. After submitting for review, we will send a notice to you / Fund agent / Fund broker, then the investor is able to send the original documents to the Fund Administrator.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>→</w:t>
      </w: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 If the Redemption Notice is well filled and accepted, we will send you/ Fund agent / Fund broker a notice by email, then the investor is able to send the original documents to the Fund Administrator with the below information: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To: Trident Trust Company (Cayman) Limited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       c / o Trident Fund Services (Singapore) Limited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Address: 96 Robinson Road, # 16-01 SIF Building, Singapore 068899</w:t>
      </w:r>
    </w:p>
    <w:p w:rsidR="00C97BEC" w:rsidRPr="00C97BEC" w:rsidRDefault="00C97BEC" w:rsidP="009F58F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Phone: +65 6955 7550</w:t>
      </w:r>
    </w:p>
    <w:p w:rsidR="00B6392D" w:rsidRDefault="00C97BEC" w:rsidP="009257DB">
      <w:pPr>
        <w:widowControl/>
        <w:spacing w:before="100" w:beforeAutospacing="1" w:after="100" w:afterAutospacing="1"/>
      </w:pPr>
      <w:r w:rsidRPr="00C97BEC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Attention: Investor Services</w:t>
      </w:r>
      <w:bookmarkStart w:id="0" w:name="_GoBack"/>
      <w:bookmarkEnd w:id="0"/>
    </w:p>
    <w:sectPr w:rsidR="00B6392D" w:rsidSect="009257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D17" w:rsidRDefault="00771D17" w:rsidP="009F58F3">
      <w:r>
        <w:separator/>
      </w:r>
    </w:p>
  </w:endnote>
  <w:endnote w:type="continuationSeparator" w:id="0">
    <w:p w:rsidR="00771D17" w:rsidRDefault="00771D17" w:rsidP="009F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D17" w:rsidRDefault="00771D17" w:rsidP="009F58F3">
      <w:r>
        <w:separator/>
      </w:r>
    </w:p>
  </w:footnote>
  <w:footnote w:type="continuationSeparator" w:id="0">
    <w:p w:rsidR="00771D17" w:rsidRDefault="00771D17" w:rsidP="009F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745D"/>
    <w:multiLevelType w:val="multilevel"/>
    <w:tmpl w:val="A4C2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EC"/>
    <w:rsid w:val="00163241"/>
    <w:rsid w:val="005158C3"/>
    <w:rsid w:val="00771D17"/>
    <w:rsid w:val="009257DB"/>
    <w:rsid w:val="009F58F3"/>
    <w:rsid w:val="00B6392D"/>
    <w:rsid w:val="00C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ECBEE"/>
  <w15:chartTrackingRefBased/>
  <w15:docId w15:val="{007F1288-B6A6-471E-A240-79A45CC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B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97BEC"/>
    <w:rPr>
      <w:b/>
      <w:bCs/>
    </w:rPr>
  </w:style>
  <w:style w:type="character" w:styleId="a4">
    <w:name w:val="Emphasis"/>
    <w:basedOn w:val="a0"/>
    <w:uiPriority w:val="20"/>
    <w:qFormat/>
    <w:rsid w:val="00C97BEC"/>
    <w:rPr>
      <w:i/>
      <w:iCs/>
    </w:rPr>
  </w:style>
  <w:style w:type="paragraph" w:styleId="a5">
    <w:name w:val="header"/>
    <w:basedOn w:val="a"/>
    <w:link w:val="a6"/>
    <w:uiPriority w:val="99"/>
    <w:unhideWhenUsed/>
    <w:rsid w:val="009F5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58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5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5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LU</dc:creator>
  <cp:keywords/>
  <dc:description/>
  <cp:lastModifiedBy>MY LU</cp:lastModifiedBy>
  <cp:revision>3</cp:revision>
  <dcterms:created xsi:type="dcterms:W3CDTF">2020-02-10T09:35:00Z</dcterms:created>
  <dcterms:modified xsi:type="dcterms:W3CDTF">2020-02-13T13:01:00Z</dcterms:modified>
</cp:coreProperties>
</file>